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CE7AEA" w:rsidP="002179B6">
          <w:pPr>
            <w:pStyle w:val="Meno"/>
            <w:rPr>
              <w:b/>
            </w:rPr>
          </w:pPr>
          <w:r>
            <w:rPr>
              <w:b/>
            </w:rPr>
            <w:t>AUTEX Agro</w:t>
          </w:r>
          <w:r w:rsidR="003D27EB">
            <w:rPr>
              <w:b/>
            </w:rPr>
            <w:t xml:space="preserve"> STOU 10W-30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C929DD" w:rsidRDefault="003D27EB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="00CE7AEA"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t>Agro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STOU 10W-30 je univerzálny traktorový olej vyrobený zo syntetického a hlboko rafinovaného minerálneho oleja s použitím vyváženého komplexného systému prísad, ktorý spĺňa požiadavky pre traktory (STOU).</w:t>
            </w:r>
          </w:p>
        </w:tc>
      </w:tr>
      <w:tr w:rsidR="002179B6" w:rsidRPr="008F714F" w:rsidTr="00BB1C2B">
        <w:trPr>
          <w:trHeight w:val="881"/>
        </w:trPr>
        <w:tc>
          <w:tcPr>
            <w:tcW w:w="1921" w:type="dxa"/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C929DD" w:rsidRPr="00C929DD" w:rsidRDefault="00C929DD" w:rsidP="00C929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Meniče krútiaceho momentu poľnohospodárskych a stavebných strojov vhodné pre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John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Deere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Direct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Drive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Powershift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.</w:t>
            </w:r>
          </w:p>
          <w:p w:rsidR="00C929DD" w:rsidRPr="00C929DD" w:rsidRDefault="00C929DD" w:rsidP="00C929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AGCO (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Fendt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Vario</w:t>
            </w:r>
            <w:proofErr w:type="spellEnd"/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prevodovky</w:t>
            </w:r>
          </w:p>
          <w:p w:rsidR="002179B6" w:rsidRPr="00A14F35" w:rsidRDefault="00C929DD" w:rsidP="00A14F3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traktorov a samohybných poľnohospodárskych strojov pokiaľ je predpis výrobcu uvedený v zozname Výkonnostné úrovne, schválenia"</w:t>
            </w:r>
          </w:p>
        </w:tc>
      </w:tr>
      <w:tr w:rsidR="002179B6" w:rsidRPr="008F714F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884019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  <w:r w:rsidR="00BB1C2B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</w:t>
            </w:r>
          </w:p>
          <w:p w:rsidR="00BB1C2B" w:rsidRPr="008F714F" w:rsidRDefault="00BB1C2B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bookmarkStart w:id="0" w:name="_GoBack"/>
            <w:bookmarkEnd w:id="0"/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 výhody</w:t>
            </w:r>
          </w:p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B1C2B" w:rsidRPr="008F714F" w:rsidRDefault="00BB1C2B" w:rsidP="00BB1C2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983"/>
            </w:tblGrid>
            <w:tr w:rsidR="00C929DD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C929DD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Mokré brzdy a spojky pracujú tichšie a bez chvenia</w:t>
                  </w:r>
                </w:p>
              </w:tc>
            </w:tr>
            <w:tr w:rsidR="00C929DD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proti poškodeniu povrchu aj za prítomnosti vlhkosti</w:t>
                  </w:r>
                </w:p>
              </w:tc>
            </w:tr>
            <w:tr w:rsidR="00C929DD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C929DD" w:rsidRPr="00C929DD" w:rsidRDefault="00C929DD" w:rsidP="00C929D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C929DD" w:rsidRPr="00C929DD" w:rsidTr="00C9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Zlepšené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29DD" w:rsidRPr="00C929DD" w:rsidRDefault="00C929DD" w:rsidP="00C929D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pri nízkych teplotách</w:t>
                  </w:r>
                </w:p>
              </w:tc>
            </w:tr>
          </w:tbl>
          <w:p w:rsidR="00773776" w:rsidRPr="00C929DD" w:rsidRDefault="003D27E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C929D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929DD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0,880</w:t>
                  </w:r>
                </w:p>
              </w:tc>
            </w:tr>
            <w:tr w:rsidR="00FC1CBD" w:rsidRPr="00C929DD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68,6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773776" w:rsidP="00F908E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F908EA"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,8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147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-36</w:t>
                  </w:r>
                </w:p>
              </w:tc>
            </w:tr>
            <w:tr w:rsidR="00FC1CBD" w:rsidRPr="00C929DD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929DD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</w:t>
                  </w:r>
                  <w:r w:rsidR="00773776" w:rsidRPr="00C929D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C929DD" w:rsidRDefault="001661FE" w:rsidP="00F908E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929D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RPr="008F714F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737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A14F35" w:rsidRDefault="00F908EA" w:rsidP="007737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10W-30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ACEA E3-96 </w:t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Issue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4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CG-4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GL-4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ESN M2C159-B/C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Caterpillar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TO-2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06B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06C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07B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Allison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C-4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John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Deere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JDM J20C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John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Deere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JDM J27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Massey-Ferguson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M1145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Massey-Ferguson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M1144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White-Farm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Q-1826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) M-2950-S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t>) I-280-S</w:t>
            </w:r>
            <w:r w:rsidRPr="00A14F3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RPr="008F714F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8F714F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8F714F" w:rsidRDefault="006D7EAB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6D7EAB" w:rsidRPr="008F714F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BC" w:rsidRDefault="00F55EBC" w:rsidP="002179B6">
      <w:pPr>
        <w:spacing w:before="0" w:after="0" w:line="240" w:lineRule="auto"/>
      </w:pPr>
      <w:r>
        <w:separator/>
      </w:r>
    </w:p>
  </w:endnote>
  <w:endnote w:type="continuationSeparator" w:id="0">
    <w:p w:rsidR="00F55EBC" w:rsidRDefault="00F55EB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1534"/>
      <w:docPartObj>
        <w:docPartGallery w:val="Page Numbers (Bottom of Page)"/>
        <w:docPartUnique/>
      </w:docPartObj>
    </w:sdtPr>
    <w:sdtEndPr/>
    <w:sdtContent>
      <w:p w:rsidR="00773776" w:rsidRDefault="00773776" w:rsidP="00773776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proofErr w:type="spellStart"/>
        <w:r>
          <w:t>www.oleje-autex.sk</w:t>
        </w:r>
        <w:proofErr w:type="spellEnd"/>
        <w:r>
          <w:t>.</w:t>
        </w:r>
      </w:p>
      <w:p w:rsidR="00773776" w:rsidRDefault="00773776">
        <w:pPr>
          <w:pStyle w:val="Pta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4019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BC" w:rsidRDefault="00F55EBC" w:rsidP="002179B6">
      <w:pPr>
        <w:spacing w:before="0" w:after="0" w:line="240" w:lineRule="auto"/>
      </w:pPr>
      <w:r>
        <w:separator/>
      </w:r>
    </w:p>
  </w:footnote>
  <w:footnote w:type="continuationSeparator" w:id="0">
    <w:p w:rsidR="00F55EBC" w:rsidRDefault="00F55EB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7E1"/>
    <w:multiLevelType w:val="multilevel"/>
    <w:tmpl w:val="0B0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20C91"/>
    <w:multiLevelType w:val="multilevel"/>
    <w:tmpl w:val="962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73F6"/>
    <w:multiLevelType w:val="multilevel"/>
    <w:tmpl w:val="F9F2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B15AE"/>
    <w:multiLevelType w:val="multilevel"/>
    <w:tmpl w:val="C2D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5453B"/>
    <w:multiLevelType w:val="multilevel"/>
    <w:tmpl w:val="4990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32BA6"/>
    <w:multiLevelType w:val="multilevel"/>
    <w:tmpl w:val="6CD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51614"/>
    <w:rsid w:val="000B486B"/>
    <w:rsid w:val="0012103F"/>
    <w:rsid w:val="001661FE"/>
    <w:rsid w:val="002179B6"/>
    <w:rsid w:val="002C2E9F"/>
    <w:rsid w:val="002E2098"/>
    <w:rsid w:val="002E7F35"/>
    <w:rsid w:val="00306C22"/>
    <w:rsid w:val="00327E21"/>
    <w:rsid w:val="0035550E"/>
    <w:rsid w:val="003605B1"/>
    <w:rsid w:val="003D27EB"/>
    <w:rsid w:val="005633DB"/>
    <w:rsid w:val="00581E39"/>
    <w:rsid w:val="005C7B6C"/>
    <w:rsid w:val="006559EA"/>
    <w:rsid w:val="006A0776"/>
    <w:rsid w:val="006D7EAB"/>
    <w:rsid w:val="007375B5"/>
    <w:rsid w:val="00773776"/>
    <w:rsid w:val="00782D13"/>
    <w:rsid w:val="00784C94"/>
    <w:rsid w:val="00884019"/>
    <w:rsid w:val="008C42FA"/>
    <w:rsid w:val="008F5FA3"/>
    <w:rsid w:val="008F714F"/>
    <w:rsid w:val="00964E51"/>
    <w:rsid w:val="00986B26"/>
    <w:rsid w:val="00992BFE"/>
    <w:rsid w:val="009E2F4B"/>
    <w:rsid w:val="00A14F35"/>
    <w:rsid w:val="00A35AE2"/>
    <w:rsid w:val="00B24BA1"/>
    <w:rsid w:val="00B27B0E"/>
    <w:rsid w:val="00BA0B2B"/>
    <w:rsid w:val="00BB1C2B"/>
    <w:rsid w:val="00BD2AC0"/>
    <w:rsid w:val="00C75D8C"/>
    <w:rsid w:val="00C929DD"/>
    <w:rsid w:val="00CA18F7"/>
    <w:rsid w:val="00CE7AEA"/>
    <w:rsid w:val="00D031CB"/>
    <w:rsid w:val="00D36AFC"/>
    <w:rsid w:val="00D57D2B"/>
    <w:rsid w:val="00F3792C"/>
    <w:rsid w:val="00F55EBC"/>
    <w:rsid w:val="00F751F3"/>
    <w:rsid w:val="00F768C4"/>
    <w:rsid w:val="00F836BF"/>
    <w:rsid w:val="00F908EA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0152"/>
    <w:rsid w:val="000B6C5E"/>
    <w:rsid w:val="000D1AE6"/>
    <w:rsid w:val="0021232B"/>
    <w:rsid w:val="00457518"/>
    <w:rsid w:val="00687541"/>
    <w:rsid w:val="007809ED"/>
    <w:rsid w:val="007B6C7E"/>
    <w:rsid w:val="00AB5A67"/>
    <w:rsid w:val="00AE7377"/>
    <w:rsid w:val="00B30670"/>
    <w:rsid w:val="00CC37A6"/>
    <w:rsid w:val="00D0731B"/>
    <w:rsid w:val="00D238A2"/>
    <w:rsid w:val="00D96BD1"/>
    <w:rsid w:val="00E32ED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C5C0-2A7B-44F0-BE95-A58E888A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Agro STOU 10W-30</dc:creator>
  <cp:lastModifiedBy>AUTEX-ZA</cp:lastModifiedBy>
  <cp:revision>6</cp:revision>
  <cp:lastPrinted>2021-12-09T12:11:00Z</cp:lastPrinted>
  <dcterms:created xsi:type="dcterms:W3CDTF">2022-03-07T18:32:00Z</dcterms:created>
  <dcterms:modified xsi:type="dcterms:W3CDTF">2022-09-29T09:00:00Z</dcterms:modified>
</cp:coreProperties>
</file>